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/>
          <w:bCs/>
          <w:color w:val="FF0000"/>
          <w:sz w:val="160"/>
          <w:szCs w:val="160"/>
          <w:u w:val="single"/>
        </w:rPr>
      </w:pPr>
      <w:r>
        <w:rPr>
          <w:rFonts w:hint="eastAsia" w:ascii="方正小标宋简体" w:hAnsi="方正小标宋简体" w:eastAsia="方正小标宋简体"/>
          <w:bCs/>
          <w:color w:val="FF0000"/>
          <w:sz w:val="160"/>
          <w:szCs w:val="160"/>
          <w:u w:val="single"/>
        </w:rPr>
        <w:t>教育信息</w:t>
      </w:r>
    </w:p>
    <w:p>
      <w:pPr>
        <w:ind w:firstLine="880" w:firstLineChars="200"/>
        <w:rPr>
          <w:rFonts w:hint="eastAsia" w:ascii="方正小标宋简体" w:hAnsi="黑体" w:eastAsia="方正小标宋简体"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315595</wp:posOffset>
                </wp:positionV>
                <wp:extent cx="1828800" cy="18288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.3pt;margin-top:24.85pt;height:144pt;width:144pt;mso-wrap-style:none;z-index:251705344;mso-width-relative:page;mso-height-relative:page;" filled="f" stroked="f" coordsize="21600,21600" o:gfxdata="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lZ06U2QAAAAoB&#10;AAAPAAAAAAAAAAEAIAAAACIAAABkcnMvZG93bnJldi54bWxQSwECFAAUAAAACACHTuJAuyiCKxoC&#10;AAAXBAAADgAAAAAAAAABACAAAAAoAQAAZHJzL2Uyb0RvYy54bWxQSwUGAAAAAAYABgBZAQAAtAUA&#10;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b/>
                          <w:bCs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大姚县教育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eastAsia="zh-CN"/>
        </w:rPr>
        <w:t>体育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局办公室</w:t>
      </w:r>
      <w:r>
        <w:rPr>
          <w:rFonts w:ascii="仿宋_GB2312" w:hAnsi="仿宋_GB2312" w:eastAsia="仿宋_GB2312" w:cs="仿宋_GB2312"/>
          <w:sz w:val="32"/>
          <w:szCs w:val="32"/>
          <w:u w:val="single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第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20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期</w:t>
      </w:r>
      <w:r>
        <w:rPr>
          <w:rFonts w:ascii="仿宋_GB2312" w:hAnsi="仿宋_GB2312" w:eastAsia="仿宋_GB2312" w:cs="仿宋_GB2312"/>
          <w:sz w:val="32"/>
          <w:szCs w:val="32"/>
          <w:u w:val="single"/>
        </w:rPr>
        <w:t xml:space="preserve">   20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14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日</w:t>
      </w:r>
    </w:p>
    <w:p>
      <w:pPr>
        <w:widowControl w:val="0"/>
        <w:spacing w:line="240" w:lineRule="auto"/>
        <w:ind w:firstLine="88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eastAsia="zh-CN"/>
        </w:rPr>
        <w:t>赵家店中心学校开展校本研究活动</w:t>
      </w:r>
      <w:bookmarkEnd w:id="0"/>
    </w:p>
    <w:p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1436370</wp:posOffset>
                </wp:positionH>
                <wp:positionV relativeFrom="paragraph">
                  <wp:posOffset>-2385060</wp:posOffset>
                </wp:positionV>
                <wp:extent cx="2882900" cy="100965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12"/>
                                <w:szCs w:val="11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1pt;margin-top:-187.8pt;height:79.5pt;width:227pt;z-index:251706368;mso-width-relative:page;mso-height-relative:page;" filled="f" stroked="f" coordsize="21600,21600" o:gfxdata="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w5Zx&#10;bdwAAAANAQAADwAAAAAAAAABACAAAAAiAAAAZHJzL2Rvd25yZXYueG1sUEsBAhQAFAAAAAgAh07i&#10;QCWIgXAeAgAAGQQAAA4AAAAAAAAAAQAgAAAAK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000000" w:themeColor="text1"/>
                          <w:sz w:val="112"/>
                          <w:szCs w:val="11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夏，承载着春的希望，酝酿着秋的殷实，热情率性的夏天，总令人感触到生命最蓬勃、茂盛的时光。2020年5月12日，赵家店镇中心学校校本研修活动正式启动，期待着，赵家店镇的老师们在这个夏天能继续充盈自己的生命，展示自己的风采，为我们提供一场夏日的研修盛宴。</w:t>
      </w:r>
    </w:p>
    <w:p>
      <w:pPr>
        <w:jc w:val="left"/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114300" distR="114300">
            <wp:extent cx="5561965" cy="2776855"/>
            <wp:effectExtent l="0" t="0" r="635" b="444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2776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  <w:t xml:space="preserve">     </w:t>
      </w:r>
    </w:p>
    <w:p>
      <w:pPr>
        <w:jc w:val="left"/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</w:pPr>
    </w:p>
    <w:p>
      <w:pPr>
        <w:jc w:val="left"/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</w:pPr>
    </w:p>
    <w:p>
      <w:pPr>
        <w:ind w:firstLine="960" w:firstLineChars="300"/>
        <w:jc w:val="left"/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迟到的开学季，让我们对如何提高课堂效益有了更多的思考。为有效做好线上教学与实地教学的衔接，进一步提升、丰富“自主、互助”高效课堂的内涵。本次校本研修坚持聚焦课堂，突出骨干引领，专家示范，理论与课堂融合研讨的原则，采取请进来的培训方式，在大姚县教师进修学校、金碧小学、金龙明德小学的领导、专家的指导下，分层次、分学段、分学科开展培训研讨。</w:t>
      </w:r>
    </w:p>
    <w:p>
      <w:pPr>
        <w:ind w:firstLine="480" w:firstLineChars="100"/>
        <w:jc w:val="left"/>
        <w:rPr>
          <w:rFonts w:hint="eastAsia" w:ascii="仿宋_GB2312" w:hAnsi="仿宋_GB2312" w:eastAsia="仿宋_GB2312" w:cs="仿宋_GB2312"/>
          <w:color w:val="F8CBAD" w:themeColor="accent2" w:themeTint="66"/>
          <w:sz w:val="48"/>
          <w:szCs w:val="48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  <w:r>
        <w:rPr>
          <w:rFonts w:hint="eastAsia" w:ascii="仿宋_GB2312" w:hAnsi="仿宋_GB2312" w:eastAsia="仿宋_GB2312" w:cs="仿宋_GB2312"/>
          <w:color w:val="F8CBAD" w:themeColor="accent2" w:themeTint="66"/>
          <w:sz w:val="48"/>
          <w:szCs w:val="48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  <w:drawing>
          <wp:inline distT="0" distB="0" distL="114300" distR="114300">
            <wp:extent cx="5274310" cy="3025775"/>
            <wp:effectExtent l="0" t="0" r="0" b="3175"/>
            <wp:docPr id="3" name="图片 3" descr="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未命名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375910" cy="5003165"/>
            <wp:effectExtent l="0" t="0" r="0" b="0"/>
            <wp:docPr id="32" name="图片 32" descr="initpintu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nitpintu_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000000" w:themeColor="text1"/>
          <w:spacing w:val="0"/>
          <w:sz w:val="36"/>
          <w:szCs w:val="36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此次培训主题突出、内容丰富。有“自主互助”高效课堂讲座、“361”课堂教学理念解读、高效课堂示范观摩、教材细节研讨、教材梳理讲解、课堂微问题示范呈现等，让参训者从理论到实践，从问题到方法均受到深刻触动。大家深深感到：教育改革和研讨永远在路上，教师要学习，学习能让我们常学常“新”。</w:t>
      </w:r>
    </w:p>
    <w:p>
      <w:pPr>
        <w:widowControl w:val="0"/>
        <w:spacing w:line="500" w:lineRule="exact"/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000000" w:themeColor="text1"/>
          <w:spacing w:val="0"/>
          <w:sz w:val="36"/>
          <w:szCs w:val="36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349885</wp:posOffset>
                </wp:positionV>
                <wp:extent cx="5715000" cy="0"/>
                <wp:effectExtent l="0" t="0" r="0" b="0"/>
                <wp:wrapNone/>
                <wp:docPr id="10" name="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1029" o:spid="_x0000_s1026" o:spt="20" style="position:absolute;left:0pt;margin-left:0pt;margin-top:27.55pt;height:0pt;width:450pt;z-index:251688960;mso-width-relative:page;mso-height-relative:page;" filled="f" stroked="t" coordsize="21600,21600" o:gfxdata="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DBWQ79QAAAAGAQAADwAAAAAAAAABACAAAAAiAAAAZHJzL2Rvd25yZXYueG1sUEsB&#10;AhQAFAAAAAgAh07iQF1vzFHAAQAAiwMAAA4AAAAAAAAAAQAgAAAAIwEAAGRycy9lMm9Eb2MueG1s&#10;UEsFBgAAAAAGAAYAWQEAAFUFAAAAAA=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撰稿：罗永忠         编辑：徐明亮   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审稿：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叶建平</w:t>
      </w:r>
    </w:p>
    <w:p>
      <w:pPr>
        <w:spacing w:line="500" w:lineRule="exact"/>
        <w:jc w:val="left"/>
        <w:rPr>
          <w:rFonts w:hint="eastAsia" w:ascii="方正仿宋简体" w:hAnsi="方正仿宋简体" w:eastAsia="方正仿宋简体" w:cs="方正仿宋简体"/>
          <w:b w:val="0"/>
          <w:bCs/>
          <w:i w:val="0"/>
          <w:caps w:val="0"/>
          <w:color w:val="000000" w:themeColor="text1"/>
          <w:spacing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349885</wp:posOffset>
                </wp:positionV>
                <wp:extent cx="5715000" cy="0"/>
                <wp:effectExtent l="0" t="0" r="0" b="0"/>
                <wp:wrapNone/>
                <wp:docPr id="11" name="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1030" o:spid="_x0000_s1026" o:spt="20" style="position:absolute;left:0pt;margin-left:0pt;margin-top:27.55pt;height:0pt;width:450pt;z-index:251689984;mso-width-relative:page;mso-height-relative:page;" filled="f" stroked="t" coordsize="21600,21600" o:gfxdata="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MFZDv1AAAAAYBAAAPAAAAAAAAAAEAIAAAACIAAABkcnMvZG93bnJldi54bWxQSwEC&#10;FAAUAAAACACHTuJAHf78gb8BAACLAwAADgAAAAAAAAABACAAAAAjAQAAZHJzL2Uyb0RvYy54bWxQ&#10;SwUGAAAAAAYABgBZAQAAVAUAAAAA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宋体" w:eastAsia="仿宋_GB2312"/>
          <w:sz w:val="32"/>
          <w:szCs w:val="32"/>
        </w:rPr>
        <w:t>大姚县教育</w:t>
      </w:r>
      <w:r>
        <w:rPr>
          <w:rFonts w:hint="eastAsia" w:ascii="仿宋_GB2312" w:hAnsi="宋体" w:eastAsia="仿宋_GB2312"/>
          <w:sz w:val="32"/>
          <w:szCs w:val="32"/>
          <w:lang w:eastAsia="zh-CN"/>
        </w:rPr>
        <w:t>体育</w:t>
      </w:r>
      <w:r>
        <w:rPr>
          <w:rFonts w:hint="eastAsia" w:ascii="仿宋_GB2312" w:hAnsi="宋体" w:eastAsia="仿宋_GB2312"/>
          <w:sz w:val="32"/>
          <w:szCs w:val="32"/>
        </w:rPr>
        <w:t>局办公室</w:t>
      </w:r>
      <w:r>
        <w:rPr>
          <w:rFonts w:ascii="仿宋_GB2312" w:hAnsi="宋体" w:eastAsia="仿宋_GB2312"/>
          <w:sz w:val="32"/>
          <w:szCs w:val="32"/>
        </w:rPr>
        <w:t xml:space="preserve">              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 xml:space="preserve">  </w:t>
      </w:r>
      <w:r>
        <w:rPr>
          <w:rFonts w:ascii="仿宋_GB2312" w:hAnsi="宋体" w:eastAsia="仿宋_GB2312"/>
          <w:sz w:val="32"/>
          <w:szCs w:val="32"/>
        </w:rPr>
        <w:t xml:space="preserve"> 20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20</w:t>
      </w:r>
      <w:r>
        <w:rPr>
          <w:rFonts w:hint="eastAsia" w:ascii="仿宋_GB2312" w:hAnsi="宋体" w:eastAsia="仿宋_GB2312"/>
          <w:sz w:val="32"/>
          <w:szCs w:val="32"/>
        </w:rPr>
        <w:t>年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宋体" w:eastAsia="仿宋_GB2312"/>
          <w:sz w:val="32"/>
          <w:szCs w:val="32"/>
        </w:rPr>
        <w:t>月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14</w:t>
      </w:r>
      <w:r>
        <w:rPr>
          <w:rFonts w:hint="eastAsia" w:ascii="仿宋_GB2312" w:hAnsi="宋体" w:eastAsia="仿宋_GB2312"/>
          <w:sz w:val="32"/>
          <w:szCs w:val="32"/>
        </w:rPr>
        <w:t>日</w:t>
      </w:r>
      <w:r>
        <w:rPr>
          <w:rFonts w:ascii="仿宋_GB2312" w:hAnsi="宋体" w:eastAsia="仿宋_GB2312"/>
          <w:sz w:val="32"/>
          <w:szCs w:val="32"/>
        </w:rPr>
        <w:t xml:space="preserve">   </w:t>
      </w:r>
    </w:p>
    <w:sectPr>
      <w:pgSz w:w="11906" w:h="16838"/>
      <w:pgMar w:top="2098" w:right="1474" w:bottom="1871" w:left="1587" w:header="851" w:footer="992" w:gutter="0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3C1AA6"/>
    <w:rsid w:val="03F94B68"/>
    <w:rsid w:val="06CC61A9"/>
    <w:rsid w:val="0A3C1AA6"/>
    <w:rsid w:val="0EF40A57"/>
    <w:rsid w:val="0FF205D1"/>
    <w:rsid w:val="1023619A"/>
    <w:rsid w:val="182A3345"/>
    <w:rsid w:val="1C020F7D"/>
    <w:rsid w:val="1FC270AD"/>
    <w:rsid w:val="24227473"/>
    <w:rsid w:val="25283351"/>
    <w:rsid w:val="264E1B81"/>
    <w:rsid w:val="279B094F"/>
    <w:rsid w:val="28A53528"/>
    <w:rsid w:val="2CF70E88"/>
    <w:rsid w:val="2E7D1AAB"/>
    <w:rsid w:val="315740B3"/>
    <w:rsid w:val="37234B5A"/>
    <w:rsid w:val="3D7E7A43"/>
    <w:rsid w:val="3F7A5A14"/>
    <w:rsid w:val="3FA13202"/>
    <w:rsid w:val="4087667B"/>
    <w:rsid w:val="41FB266D"/>
    <w:rsid w:val="444B0FC9"/>
    <w:rsid w:val="45C23784"/>
    <w:rsid w:val="465157CA"/>
    <w:rsid w:val="46B87046"/>
    <w:rsid w:val="49DD369D"/>
    <w:rsid w:val="4A2C3D11"/>
    <w:rsid w:val="4BA47376"/>
    <w:rsid w:val="4D073496"/>
    <w:rsid w:val="4DC22B0B"/>
    <w:rsid w:val="4E5C58A2"/>
    <w:rsid w:val="4F616722"/>
    <w:rsid w:val="50621A6A"/>
    <w:rsid w:val="54541055"/>
    <w:rsid w:val="56EA69F7"/>
    <w:rsid w:val="57556C9E"/>
    <w:rsid w:val="57A334F7"/>
    <w:rsid w:val="57DB32DB"/>
    <w:rsid w:val="598961AF"/>
    <w:rsid w:val="5A9B5F80"/>
    <w:rsid w:val="5B536CF2"/>
    <w:rsid w:val="5E444EE1"/>
    <w:rsid w:val="5F0347BD"/>
    <w:rsid w:val="605957E9"/>
    <w:rsid w:val="64834025"/>
    <w:rsid w:val="653706EB"/>
    <w:rsid w:val="65EC351A"/>
    <w:rsid w:val="6A2A7D0E"/>
    <w:rsid w:val="6F6D52D2"/>
    <w:rsid w:val="726D7905"/>
    <w:rsid w:val="746272CE"/>
    <w:rsid w:val="75241752"/>
    <w:rsid w:val="761E5427"/>
    <w:rsid w:val="7A9236C5"/>
    <w:rsid w:val="7B2949A9"/>
    <w:rsid w:val="7DDE2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9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page number"/>
    <w:basedOn w:val="8"/>
    <w:qFormat/>
    <w:uiPriority w:val="0"/>
  </w:style>
  <w:style w:type="paragraph" w:customStyle="1" w:styleId="10">
    <w:name w:val="正文 A"/>
    <w:qFormat/>
    <w:uiPriority w:val="0"/>
    <w:pPr>
      <w:keepNext w:val="0"/>
      <w:keepLines w:val="0"/>
      <w:pageBreakBefore w:val="0"/>
      <w:framePr w:w="0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357" w:lineRule="atLeast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0"/>
      <w:position w:val="0"/>
      <w:sz w:val="21"/>
      <w:szCs w:val="21"/>
      <w:u w:val="none" w:color="000000"/>
      <w:vertAlign w:val="baseline"/>
      <w:lang w:val="en-US"/>
    </w:rPr>
  </w:style>
  <w:style w:type="paragraph" w:customStyle="1" w:styleId="11">
    <w:name w:val="普通(网站)1"/>
    <w:qFormat/>
    <w:uiPriority w:val="0"/>
    <w:pPr>
      <w:keepNext w:val="0"/>
      <w:keepLines w:val="0"/>
      <w:pageBreakBefore w:val="0"/>
      <w:framePr w:w="0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357" w:lineRule="atLeast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0"/>
      <w:position w:val="0"/>
      <w:sz w:val="24"/>
      <w:szCs w:val="24"/>
      <w:u w:val="none" w:color="000000"/>
      <w:vertAlign w:val="baseline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楚雄州大姚县党政机关单位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2020-02-04T01:05:00Z</dcterms:created>
  <dc:creator>Administrator</dc:creator>
  <cp:lastModifiedBy>静下心，等风来</cp:lastModifiedBy>
  <dcterms:modified xsi:type="dcterms:W3CDTF">2020-05-14T08:50:54Z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